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>NIE</w:t>
      </w:r>
      <w:r w:rsidR="000F2CDB">
        <w:rPr>
          <w:sz w:val="44"/>
          <w:szCs w:val="44"/>
        </w:rPr>
        <w:t xml:space="preserve"> </w:t>
      </w:r>
      <w:r w:rsidRPr="005C4583">
        <w:rPr>
          <w:sz w:val="44"/>
          <w:szCs w:val="44"/>
        </w:rPr>
        <w:t xml:space="preserve">UKOŃCZYŁO </w:t>
      </w:r>
    </w:p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>-MAŁGORZATA STĘPAK</w:t>
      </w:r>
    </w:p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>-WIKTORIA GROBELNIAK</w:t>
      </w:r>
    </w:p>
    <w:p w:rsidR="005C4583" w:rsidRPr="005C4583" w:rsidRDefault="005C4583" w:rsidP="005C4583">
      <w:pPr>
        <w:jc w:val="center"/>
        <w:rPr>
          <w:sz w:val="44"/>
          <w:szCs w:val="44"/>
        </w:rPr>
      </w:pPr>
    </w:p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 xml:space="preserve">ŻÓŁTE KARTKI </w:t>
      </w:r>
    </w:p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>-284 BOGDAN ŚWISŁOCKI (Ostrzeżenie)</w:t>
      </w:r>
    </w:p>
    <w:p w:rsidR="005C4583" w:rsidRPr="005C4583" w:rsidRDefault="005C4583" w:rsidP="005C4583">
      <w:pPr>
        <w:jc w:val="center"/>
        <w:rPr>
          <w:sz w:val="44"/>
          <w:szCs w:val="44"/>
        </w:rPr>
      </w:pPr>
      <w:r w:rsidRPr="005C4583">
        <w:rPr>
          <w:sz w:val="44"/>
          <w:szCs w:val="44"/>
        </w:rPr>
        <w:t>-261 ZENON KASZUBOWSKI (Ostrzeżenie)</w:t>
      </w:r>
    </w:p>
    <w:sectPr w:rsidR="005C4583" w:rsidRPr="005C4583" w:rsidSect="0041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583"/>
    <w:rsid w:val="000F2CDB"/>
    <w:rsid w:val="00411965"/>
    <w:rsid w:val="005C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2024-09-01T12:32:00Z</dcterms:created>
  <dcterms:modified xsi:type="dcterms:W3CDTF">2024-09-01T12:44:00Z</dcterms:modified>
</cp:coreProperties>
</file>